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91F20" w14:textId="77777777" w:rsidR="009B5493" w:rsidRPr="00FD4F74" w:rsidRDefault="009B5493" w:rsidP="009B5493">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574BE94A" w14:textId="77777777" w:rsidR="009B5493" w:rsidRPr="00FD4F74" w:rsidRDefault="009B5493" w:rsidP="009B5493">
      <w:pPr>
        <w:pStyle w:val="NormalWeb"/>
        <w:spacing w:before="0" w:after="0"/>
        <w:jc w:val="both"/>
        <w:rPr>
          <w:rFonts w:ascii="Arial" w:hAnsi="Arial" w:cs="Arial"/>
          <w:b/>
          <w:bCs/>
          <w:color w:val="auto"/>
          <w:sz w:val="22"/>
          <w:szCs w:val="22"/>
        </w:rPr>
      </w:pPr>
    </w:p>
    <w:p w14:paraId="02703037" w14:textId="77777777" w:rsidR="009B5493" w:rsidRDefault="009B5493" w:rsidP="009B5493">
      <w:pPr>
        <w:pStyle w:val="paragraph"/>
        <w:spacing w:before="0" w:beforeAutospacing="0" w:after="0" w:afterAutospacing="0"/>
        <w:ind w:left="360"/>
        <w:jc w:val="both"/>
        <w:textAlignment w:val="baseline"/>
        <w:rPr>
          <w:rFonts w:ascii="Segoe UI" w:hAnsi="Segoe UI" w:cs="Segoe UI"/>
          <w:sz w:val="18"/>
          <w:szCs w:val="18"/>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nombrad</w:t>
      </w:r>
      <w:r>
        <w:rPr>
          <w:rFonts w:ascii="Arial" w:hAnsi="Arial" w:cs="Arial"/>
          <w:bCs/>
          <w:sz w:val="22"/>
          <w:szCs w:val="22"/>
          <w:lang w:val="es-ES"/>
        </w:rPr>
        <w:t>a</w:t>
      </w:r>
      <w:r w:rsidRPr="00FD4F74">
        <w:rPr>
          <w:rFonts w:ascii="Arial" w:hAnsi="Arial" w:cs="Arial"/>
          <w:bCs/>
          <w:sz w:val="22"/>
          <w:szCs w:val="22"/>
          <w:lang w:val="es-ES"/>
        </w:rPr>
        <w:t xml:space="preserve">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w:t>
      </w:r>
      <w:r w:rsidRPr="00401AD0">
        <w:rPr>
          <w:rFonts w:ascii="Arial" w:hAnsi="Arial" w:cs="Arial"/>
          <w:sz w:val="22"/>
          <w:szCs w:val="22"/>
        </w:rPr>
        <w:t xml:space="preserve">2025, en ejercicio de las funciones de ordenar el gasto y celebrar contratos, delegadas por el Director General de la Corporación mediante la Resolución DGEN 20257000447 del 21 de octubre de 2025, </w:t>
      </w:r>
      <w:r w:rsidRPr="00401AD0">
        <w:rPr>
          <w:rFonts w:ascii="Arial" w:hAnsi="Arial" w:cs="Arial"/>
          <w:bCs/>
          <w:sz w:val="22"/>
          <w:szCs w:val="22"/>
          <w:lang w:val="es-ES"/>
        </w:rPr>
        <w:t xml:space="preserve"> quien en adelante y para efectos del presente documento se denominará</w:t>
      </w:r>
      <w:r w:rsidRPr="00401AD0">
        <w:rPr>
          <w:rFonts w:ascii="Arial" w:hAnsi="Arial" w:cs="Arial"/>
          <w:b/>
          <w:bCs/>
          <w:sz w:val="22"/>
          <w:szCs w:val="22"/>
          <w:lang w:val="es-ES"/>
        </w:rPr>
        <w:t xml:space="preserve"> LA CORPORACIÓN</w:t>
      </w:r>
      <w:r w:rsidRPr="00401AD0">
        <w:rPr>
          <w:rFonts w:ascii="Arial" w:hAnsi="Arial" w:cs="Arial"/>
          <w:sz w:val="22"/>
          <w:szCs w:val="22"/>
          <w:lang w:val="es-ES"/>
        </w:rPr>
        <w:t xml:space="preserve">, por una parte, y por la otra, </w:t>
      </w:r>
      <w:r w:rsidRPr="00401AD0">
        <w:rPr>
          <w:rFonts w:ascii="Arial" w:hAnsi="Arial" w:cs="Arial"/>
          <w:b/>
          <w:bCs/>
          <w:sz w:val="22"/>
          <w:szCs w:val="22"/>
          <w:lang w:val="es-ES"/>
        </w:rPr>
        <w:t>KAREN LORENA SANDOVAL SALAMANCA</w:t>
      </w:r>
      <w:r w:rsidRPr="00401AD0">
        <w:rPr>
          <w:rFonts w:ascii="Arial" w:hAnsi="Arial" w:cs="Arial"/>
          <w:bCs/>
          <w:sz w:val="22"/>
          <w:szCs w:val="22"/>
          <w:lang w:val="es-ES"/>
        </w:rPr>
        <w:t xml:space="preserve">, mayor de edad, identificada con la cédula de ciudadanía 1.075.680.575 de Zipaquirá, obrando en nombre propio, </w:t>
      </w:r>
      <w:r w:rsidRPr="00401AD0">
        <w:rPr>
          <w:rFonts w:ascii="Arial" w:hAnsi="Arial" w:cs="Arial"/>
          <w:sz w:val="22"/>
          <w:szCs w:val="22"/>
          <w:lang w:val="es-ES"/>
        </w:rPr>
        <w:t xml:space="preserve">quien en adelante y para todo efecto se denominará </w:t>
      </w:r>
      <w:r w:rsidRPr="00401AD0">
        <w:rPr>
          <w:rFonts w:ascii="Arial" w:hAnsi="Arial" w:cs="Arial"/>
          <w:b/>
          <w:sz w:val="22"/>
          <w:szCs w:val="22"/>
          <w:lang w:val="es-ES"/>
        </w:rPr>
        <w:t>EL CONTRATISTA</w:t>
      </w:r>
      <w:r w:rsidRPr="00401AD0">
        <w:rPr>
          <w:rFonts w:ascii="Arial" w:hAnsi="Arial" w:cs="Arial"/>
          <w:bCs/>
          <w:sz w:val="22"/>
          <w:szCs w:val="22"/>
          <w:lang w:val="es-ES"/>
        </w:rPr>
        <w:t xml:space="preserve">, en conjunto </w:t>
      </w:r>
      <w:r w:rsidRPr="00401AD0">
        <w:rPr>
          <w:rFonts w:ascii="Arial" w:hAnsi="Arial" w:cs="Arial"/>
          <w:b/>
          <w:bCs/>
          <w:sz w:val="22"/>
          <w:szCs w:val="22"/>
          <w:lang w:val="es-ES"/>
        </w:rPr>
        <w:t>LAS PARTES</w:t>
      </w:r>
      <w:r w:rsidRPr="00401AD0">
        <w:rPr>
          <w:rFonts w:ascii="Arial" w:hAnsi="Arial" w:cs="Arial"/>
          <w:bCs/>
          <w:sz w:val="22"/>
          <w:szCs w:val="22"/>
          <w:lang w:val="es-ES"/>
        </w:rPr>
        <w:t xml:space="preserve">, </w:t>
      </w:r>
      <w:r w:rsidRPr="00401AD0">
        <w:rPr>
          <w:rFonts w:ascii="Arial" w:hAnsi="Arial" w:cs="Arial"/>
          <w:sz w:val="22"/>
          <w:szCs w:val="22"/>
          <w:lang w:val="es-ES"/>
        </w:rPr>
        <w:t xml:space="preserve">previa justificación, solicitud y elaboración del estudio previo y análisis del sector por parte de  la </w:t>
      </w:r>
      <w:r w:rsidRPr="00401AD0">
        <w:rPr>
          <w:rFonts w:ascii="Arial" w:hAnsi="Arial" w:cs="Arial"/>
          <w:b/>
          <w:bCs/>
          <w:sz w:val="22"/>
          <w:szCs w:val="22"/>
          <w:lang w:val="es-ES"/>
        </w:rPr>
        <w:t>DIRECCIÓN FINANCIERA - DFIN</w:t>
      </w:r>
      <w:r w:rsidRPr="00401AD0">
        <w:rPr>
          <w:rFonts w:ascii="Arial" w:hAnsi="Arial" w:cs="Arial"/>
          <w:sz w:val="22"/>
          <w:szCs w:val="22"/>
          <w:lang w:val="es-ES"/>
        </w:rPr>
        <w:t>, documentos que hacen parte de la presente minuta, hemos convenido celebrar el presente contrato el cual se regirá por las siguientes</w:t>
      </w:r>
      <w:r w:rsidRPr="00401AD0">
        <w:rPr>
          <w:rFonts w:ascii="Arial" w:hAnsi="Arial" w:cs="Arial"/>
          <w:sz w:val="22"/>
          <w:szCs w:val="22"/>
        </w:rPr>
        <w:t xml:space="preserve"> </w:t>
      </w:r>
      <w:r w:rsidRPr="00401AD0">
        <w:rPr>
          <w:rFonts w:ascii="Arial" w:hAnsi="Arial" w:cs="Arial"/>
          <w:b/>
          <w:sz w:val="22"/>
          <w:szCs w:val="22"/>
        </w:rPr>
        <w:t>CLÁUSULAS</w:t>
      </w:r>
      <w:r w:rsidRPr="00401AD0">
        <w:rPr>
          <w:rFonts w:ascii="Arial" w:hAnsi="Arial" w:cs="Arial"/>
          <w:sz w:val="22"/>
          <w:szCs w:val="22"/>
        </w:rPr>
        <w:t xml:space="preserve">: </w:t>
      </w:r>
      <w:r w:rsidRPr="00401AD0">
        <w:rPr>
          <w:rFonts w:ascii="Arial" w:hAnsi="Arial" w:cs="Arial"/>
          <w:b/>
          <w:bCs/>
          <w:sz w:val="22"/>
          <w:szCs w:val="22"/>
        </w:rPr>
        <w:t>PRIMERA</w:t>
      </w:r>
      <w:r w:rsidRPr="00401AD0">
        <w:rPr>
          <w:rFonts w:ascii="Arial" w:hAnsi="Arial" w:cs="Arial"/>
          <w:bCs/>
          <w:sz w:val="22"/>
          <w:szCs w:val="22"/>
        </w:rPr>
        <w:t>. -</w:t>
      </w:r>
      <w:r w:rsidRPr="00401AD0">
        <w:rPr>
          <w:rFonts w:ascii="Arial" w:hAnsi="Arial" w:cs="Arial"/>
          <w:b/>
          <w:bCs/>
          <w:sz w:val="22"/>
          <w:szCs w:val="22"/>
        </w:rPr>
        <w:t xml:space="preserve"> OBJETO</w:t>
      </w:r>
      <w:r w:rsidRPr="00401AD0">
        <w:rPr>
          <w:rFonts w:ascii="Arial" w:hAnsi="Arial" w:cs="Arial"/>
          <w:bCs/>
          <w:sz w:val="22"/>
          <w:szCs w:val="22"/>
        </w:rPr>
        <w:t>:</w:t>
      </w:r>
      <w:r w:rsidRPr="00401AD0">
        <w:rPr>
          <w:rFonts w:ascii="Arial" w:hAnsi="Arial" w:cs="Arial"/>
          <w:sz w:val="22"/>
          <w:szCs w:val="22"/>
        </w:rPr>
        <w:t xml:space="preserve"> Prestar servicios profesionales a la Dirección Administrativa y Financiera - DAF de la Corporación Autónoma Regional de Cundinamarca - CAR, para brindar acompañamiento en actividades del proceso de gestión financiera.</w:t>
      </w:r>
      <w:r w:rsidRPr="00401AD0">
        <w:rPr>
          <w:rStyle w:val="eop"/>
          <w:rFonts w:ascii="Arial" w:eastAsiaTheme="majorEastAsia" w:hAnsi="Arial" w:cs="Arial"/>
          <w:color w:val="000000"/>
          <w:sz w:val="22"/>
          <w:szCs w:val="22"/>
          <w:shd w:val="clear" w:color="auto" w:fill="FFFFFF"/>
        </w:rPr>
        <w:t> </w:t>
      </w:r>
      <w:r w:rsidRPr="00401AD0">
        <w:rPr>
          <w:rStyle w:val="eop"/>
          <w:rFonts w:ascii="Arial" w:eastAsiaTheme="majorEastAsia" w:hAnsi="Arial" w:cs="Arial"/>
          <w:b/>
          <w:color w:val="000000"/>
          <w:sz w:val="22"/>
          <w:szCs w:val="22"/>
          <w:shd w:val="clear" w:color="auto" w:fill="FFFFFF"/>
        </w:rPr>
        <w:t>SEGUNDA</w:t>
      </w:r>
      <w:r w:rsidRPr="00401AD0">
        <w:rPr>
          <w:rStyle w:val="eop"/>
          <w:rFonts w:ascii="Arial" w:eastAsiaTheme="majorEastAsia" w:hAnsi="Arial" w:cs="Arial"/>
          <w:color w:val="000000"/>
          <w:sz w:val="22"/>
          <w:szCs w:val="22"/>
          <w:shd w:val="clear" w:color="auto" w:fill="FFFFFF"/>
        </w:rPr>
        <w:t xml:space="preserve">. - </w:t>
      </w:r>
      <w:r w:rsidRPr="00401AD0">
        <w:rPr>
          <w:rFonts w:ascii="Arial" w:hAnsi="Arial" w:cs="Arial"/>
          <w:b/>
          <w:bCs/>
          <w:sz w:val="22"/>
          <w:szCs w:val="22"/>
          <w:lang w:val="es-ES"/>
        </w:rPr>
        <w:t>VALOR DEL CONTRATO</w:t>
      </w:r>
      <w:r w:rsidRPr="00401AD0">
        <w:rPr>
          <w:rFonts w:ascii="Arial" w:hAnsi="Arial" w:cs="Arial"/>
          <w:sz w:val="22"/>
          <w:szCs w:val="22"/>
          <w:lang w:val="es-ES"/>
        </w:rPr>
        <w:t xml:space="preserve">: El valor total del contrato corresponde a la suma de </w:t>
      </w:r>
      <w:r w:rsidRPr="00401AD0">
        <w:rPr>
          <w:rStyle w:val="normaltextrun"/>
          <w:rFonts w:ascii="Arial" w:eastAsiaTheme="majorEastAsia" w:hAnsi="Arial" w:cs="Arial"/>
          <w:b/>
          <w:bCs/>
          <w:color w:val="000000"/>
          <w:sz w:val="22"/>
          <w:szCs w:val="22"/>
          <w:shd w:val="clear" w:color="auto" w:fill="FFFFFF"/>
        </w:rPr>
        <w:t>TREINTA Y CINCO MILLONES PESOS ($35.000.000) INCLUIDO IVA</w:t>
      </w:r>
      <w:r w:rsidRPr="00401AD0">
        <w:rPr>
          <w:rStyle w:val="normaltextrun"/>
          <w:rFonts w:ascii="Arial" w:eastAsiaTheme="majorEastAsia" w:hAnsi="Arial" w:cs="Arial"/>
          <w:color w:val="000000"/>
          <w:sz w:val="22"/>
          <w:szCs w:val="22"/>
          <w:shd w:val="clear" w:color="auto" w:fill="FFFFFF"/>
        </w:rPr>
        <w:t> (si aplica)</w:t>
      </w:r>
      <w:r w:rsidRPr="00401AD0">
        <w:rPr>
          <w:rStyle w:val="normaltextrun"/>
          <w:rFonts w:ascii="Arial" w:eastAsiaTheme="majorEastAsia" w:hAnsi="Arial" w:cs="Arial"/>
          <w:b/>
          <w:bCs/>
          <w:color w:val="000000"/>
          <w:sz w:val="22"/>
          <w:szCs w:val="22"/>
          <w:shd w:val="clear" w:color="auto" w:fill="FFFFFF"/>
        </w:rPr>
        <w:t>, </w:t>
      </w:r>
      <w:r w:rsidRPr="00401AD0">
        <w:rPr>
          <w:rStyle w:val="normaltextrun"/>
          <w:rFonts w:ascii="Arial" w:eastAsiaTheme="majorEastAsia" w:hAnsi="Arial" w:cs="Arial"/>
          <w:color w:val="000000"/>
          <w:sz w:val="22"/>
          <w:szCs w:val="22"/>
          <w:shd w:val="clear" w:color="auto" w:fill="FFFFFF"/>
        </w:rPr>
        <w:t>e incluidos impuestos y demás tasas, gastos y deducciones a</w:t>
      </w:r>
      <w:r w:rsidRPr="00401AD0">
        <w:rPr>
          <w:rStyle w:val="normaltextrun"/>
          <w:rFonts w:ascii="Arial" w:eastAsiaTheme="majorEastAsia" w:hAnsi="Arial" w:cs="Arial"/>
          <w:b/>
          <w:bCs/>
          <w:color w:val="000000"/>
          <w:sz w:val="22"/>
          <w:szCs w:val="22"/>
          <w:shd w:val="clear" w:color="auto" w:fill="FFFFFF"/>
        </w:rPr>
        <w:t> </w:t>
      </w:r>
      <w:r w:rsidRPr="00401AD0">
        <w:rPr>
          <w:rStyle w:val="normaltextrun"/>
          <w:rFonts w:ascii="Arial" w:eastAsiaTheme="majorEastAsia" w:hAnsi="Arial" w:cs="Arial"/>
          <w:color w:val="000000"/>
          <w:sz w:val="22"/>
          <w:szCs w:val="22"/>
          <w:shd w:val="clear" w:color="auto" w:fill="FFFFFF"/>
        </w:rPr>
        <w:t>que haya lugar</w:t>
      </w:r>
      <w:r w:rsidRPr="00401AD0">
        <w:rPr>
          <w:rStyle w:val="normaltextrun"/>
          <w:rFonts w:ascii="Arial" w:eastAsiaTheme="majorEastAsia" w:hAnsi="Arial" w:cs="Arial"/>
          <w:b/>
          <w:bCs/>
          <w:color w:val="000000"/>
          <w:sz w:val="22"/>
          <w:szCs w:val="22"/>
          <w:shd w:val="clear" w:color="auto" w:fill="FFFFFF"/>
        </w:rPr>
        <w:t>, </w:t>
      </w:r>
      <w:r w:rsidRPr="00401AD0">
        <w:rPr>
          <w:rStyle w:val="normaltextrun"/>
          <w:rFonts w:ascii="Arial" w:eastAsiaTheme="majorEastAsia" w:hAnsi="Arial" w:cs="Arial"/>
          <w:color w:val="000000"/>
          <w:sz w:val="22"/>
          <w:szCs w:val="22"/>
          <w:shd w:val="clear" w:color="auto" w:fill="FFFFFF"/>
        </w:rPr>
        <w:t>discriminados así: </w:t>
      </w:r>
      <w:r w:rsidRPr="00401AD0">
        <w:rPr>
          <w:rStyle w:val="normaltextrun"/>
          <w:rFonts w:ascii="Arial" w:eastAsiaTheme="majorEastAsia" w:hAnsi="Arial" w:cs="Arial"/>
          <w:b/>
          <w:bCs/>
          <w:color w:val="000000"/>
          <w:sz w:val="22"/>
          <w:szCs w:val="22"/>
          <w:shd w:val="clear" w:color="auto" w:fill="FFFFFF"/>
        </w:rPr>
        <w:t>CINCO MILLONES PESOS ($5.000.000) M/CTE INCLUIDO IVA</w:t>
      </w:r>
      <w:r w:rsidRPr="00401AD0">
        <w:rPr>
          <w:rStyle w:val="normaltextrun"/>
          <w:rFonts w:ascii="Arial" w:eastAsiaTheme="majorEastAsia" w:hAnsi="Arial" w:cs="Arial"/>
          <w:color w:val="000000"/>
          <w:sz w:val="22"/>
          <w:szCs w:val="22"/>
          <w:shd w:val="clear" w:color="auto" w:fill="FFFFFF"/>
        </w:rPr>
        <w:t> (si aplica), que corresponden a los recursos apropiados para el año 2025 amparados con el Certificado de Disponibilidad Presupuestal No. </w:t>
      </w:r>
      <w:r w:rsidRPr="00401AD0">
        <w:rPr>
          <w:rStyle w:val="normaltextrun"/>
          <w:rFonts w:ascii="Arial" w:eastAsiaTheme="majorEastAsia" w:hAnsi="Arial" w:cs="Arial"/>
          <w:b/>
          <w:bCs/>
          <w:color w:val="000000"/>
          <w:sz w:val="22"/>
          <w:szCs w:val="22"/>
          <w:shd w:val="clear" w:color="auto" w:fill="FFFFFF"/>
        </w:rPr>
        <w:t>25604550</w:t>
      </w:r>
      <w:r w:rsidRPr="00401AD0">
        <w:rPr>
          <w:rStyle w:val="normaltextrun"/>
          <w:rFonts w:ascii="Arial" w:eastAsiaTheme="majorEastAsia" w:hAnsi="Arial" w:cs="Arial"/>
          <w:color w:val="000000"/>
          <w:sz w:val="22"/>
          <w:szCs w:val="22"/>
          <w:shd w:val="clear" w:color="auto" w:fill="FFFFFF"/>
        </w:rPr>
        <w:t> del </w:t>
      </w:r>
      <w:r w:rsidRPr="00401AD0">
        <w:rPr>
          <w:rStyle w:val="normaltextrun"/>
          <w:rFonts w:ascii="Arial" w:eastAsiaTheme="majorEastAsia" w:hAnsi="Arial" w:cs="Arial"/>
          <w:b/>
          <w:bCs/>
          <w:color w:val="000000"/>
          <w:sz w:val="22"/>
          <w:szCs w:val="22"/>
          <w:shd w:val="clear" w:color="auto" w:fill="FFFFFF"/>
        </w:rPr>
        <w:t>14 de octubre de 2025</w:t>
      </w:r>
      <w:r w:rsidRPr="00401AD0">
        <w:rPr>
          <w:rStyle w:val="normaltextrun"/>
          <w:rFonts w:ascii="Arial" w:eastAsiaTheme="majorEastAsia" w:hAnsi="Arial" w:cs="Arial"/>
          <w:color w:val="000000"/>
          <w:sz w:val="22"/>
          <w:szCs w:val="22"/>
          <w:shd w:val="clear" w:color="auto" w:fill="FFFFFF"/>
        </w:rPr>
        <w:t> y </w:t>
      </w:r>
      <w:r w:rsidRPr="00401AD0">
        <w:rPr>
          <w:rStyle w:val="normaltextrun"/>
          <w:rFonts w:ascii="Arial" w:eastAsiaTheme="majorEastAsia" w:hAnsi="Arial" w:cs="Arial"/>
          <w:b/>
          <w:bCs/>
          <w:color w:val="000000"/>
          <w:sz w:val="22"/>
          <w:szCs w:val="22"/>
          <w:shd w:val="clear" w:color="auto" w:fill="FFFFFF"/>
        </w:rPr>
        <w:t>TREINTA MILLONES MIL PESOS ($30.000.000) M/CTE, INCLUIDO IVA </w:t>
      </w:r>
      <w:r w:rsidRPr="00401AD0">
        <w:rPr>
          <w:rStyle w:val="normaltextrun"/>
          <w:rFonts w:ascii="Arial" w:eastAsiaTheme="majorEastAsia" w:hAnsi="Arial" w:cs="Arial"/>
          <w:color w:val="000000"/>
          <w:sz w:val="22"/>
          <w:szCs w:val="22"/>
          <w:shd w:val="clear" w:color="auto" w:fill="FFFFFF"/>
        </w:rPr>
        <w:t>(si aplica)</w:t>
      </w:r>
      <w:r w:rsidRPr="00401AD0">
        <w:rPr>
          <w:rStyle w:val="normaltextrun"/>
          <w:rFonts w:ascii="Arial" w:eastAsiaTheme="majorEastAsia" w:hAnsi="Arial" w:cs="Arial"/>
          <w:b/>
          <w:bCs/>
          <w:color w:val="000000"/>
          <w:sz w:val="22"/>
          <w:szCs w:val="22"/>
          <w:shd w:val="clear" w:color="auto" w:fill="FFFFFF"/>
        </w:rPr>
        <w:t>, </w:t>
      </w:r>
      <w:r w:rsidRPr="00401AD0">
        <w:rPr>
          <w:rStyle w:val="normaltextrun"/>
          <w:rFonts w:ascii="Arial" w:eastAsiaTheme="majorEastAsia" w:hAnsi="Arial" w:cs="Arial"/>
          <w:color w:val="000000"/>
          <w:sz w:val="22"/>
          <w:szCs w:val="22"/>
          <w:shd w:val="clear" w:color="auto" w:fill="FFFFFF"/>
        </w:rPr>
        <w:t>que corresponden al valor presupuestado y aprobado de la vigencia futura 2026</w:t>
      </w:r>
      <w:r w:rsidRPr="00401AD0">
        <w:rPr>
          <w:rStyle w:val="normaltextrun"/>
          <w:rFonts w:ascii="Arial" w:eastAsiaTheme="majorEastAsia" w:hAnsi="Arial" w:cs="Arial"/>
          <w:b/>
          <w:bCs/>
          <w:color w:val="000000"/>
          <w:sz w:val="22"/>
          <w:szCs w:val="22"/>
          <w:shd w:val="clear" w:color="auto" w:fill="FFFFFF"/>
        </w:rPr>
        <w:t>, </w:t>
      </w:r>
      <w:r w:rsidRPr="00401AD0">
        <w:rPr>
          <w:rStyle w:val="normaltextrun"/>
          <w:rFonts w:ascii="Arial" w:eastAsiaTheme="majorEastAsia" w:hAnsi="Arial" w:cs="Arial"/>
          <w:color w:val="000000"/>
          <w:sz w:val="22"/>
          <w:szCs w:val="22"/>
          <w:shd w:val="clear" w:color="auto" w:fill="FFFFFF"/>
        </w:rPr>
        <w:t>incluidos impuestos y demás tasas, gastos y deducciones a que haya lugar, amparados por la Resolución DGEN No. </w:t>
      </w:r>
      <w:r w:rsidRPr="00401AD0">
        <w:rPr>
          <w:rStyle w:val="normaltextrun"/>
          <w:rFonts w:ascii="Arial" w:eastAsiaTheme="majorEastAsia" w:hAnsi="Arial" w:cs="Arial"/>
          <w:b/>
          <w:bCs/>
          <w:color w:val="000000"/>
          <w:sz w:val="22"/>
          <w:szCs w:val="22"/>
          <w:shd w:val="clear" w:color="auto" w:fill="FFFFFF"/>
        </w:rPr>
        <w:t>20257000418</w:t>
      </w:r>
      <w:r w:rsidRPr="00401AD0">
        <w:rPr>
          <w:rStyle w:val="normaltextrun"/>
          <w:rFonts w:ascii="Arial" w:eastAsiaTheme="majorEastAsia" w:hAnsi="Arial" w:cs="Arial"/>
          <w:color w:val="000000"/>
          <w:sz w:val="22"/>
          <w:szCs w:val="22"/>
          <w:shd w:val="clear" w:color="auto" w:fill="FFFFFF"/>
        </w:rPr>
        <w:t> del </w:t>
      </w:r>
      <w:r w:rsidRPr="00401AD0">
        <w:rPr>
          <w:rStyle w:val="normaltextrun"/>
          <w:rFonts w:ascii="Arial" w:eastAsiaTheme="majorEastAsia" w:hAnsi="Arial" w:cs="Arial"/>
          <w:b/>
          <w:bCs/>
          <w:color w:val="000000"/>
          <w:sz w:val="22"/>
          <w:szCs w:val="22"/>
          <w:shd w:val="clear" w:color="auto" w:fill="FFFFFF"/>
        </w:rPr>
        <w:t>14 de octubre de 2025</w:t>
      </w:r>
      <w:r w:rsidRPr="00401AD0">
        <w:rPr>
          <w:rStyle w:val="normaltextrun"/>
          <w:rFonts w:ascii="Arial" w:eastAsiaTheme="majorEastAsia" w:hAnsi="Arial" w:cs="Arial"/>
          <w:color w:val="000000"/>
          <w:sz w:val="22"/>
          <w:szCs w:val="22"/>
          <w:shd w:val="clear" w:color="auto" w:fill="FFFFFF"/>
        </w:rPr>
        <w:t>, “</w:t>
      </w:r>
      <w:r w:rsidRPr="00401AD0">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de funcionamiento”</w:t>
      </w:r>
      <w:r w:rsidRPr="00401AD0">
        <w:rPr>
          <w:rFonts w:ascii="Arial" w:hAnsi="Arial" w:cs="Arial"/>
          <w:sz w:val="22"/>
          <w:szCs w:val="22"/>
          <w:lang w:val="es-ES"/>
        </w:rPr>
        <w:t xml:space="preserve">. El presupuesto no ejecutado al 31 de diciembre del 2025 deberá ser liberado por el supervisor del contrato. </w:t>
      </w:r>
      <w:r w:rsidRPr="00401AD0">
        <w:rPr>
          <w:rFonts w:ascii="Arial" w:hAnsi="Arial" w:cs="Arial"/>
          <w:b/>
          <w:sz w:val="22"/>
          <w:szCs w:val="22"/>
          <w:lang w:val="es-ES"/>
        </w:rPr>
        <w:t>TERCERA</w:t>
      </w:r>
      <w:r w:rsidRPr="00401AD0">
        <w:rPr>
          <w:rFonts w:ascii="Arial" w:hAnsi="Arial" w:cs="Arial"/>
          <w:sz w:val="22"/>
          <w:szCs w:val="22"/>
          <w:lang w:val="es-ES"/>
        </w:rPr>
        <w:t xml:space="preserve">. - </w:t>
      </w:r>
      <w:r w:rsidRPr="00401AD0">
        <w:rPr>
          <w:rFonts w:ascii="Arial" w:hAnsi="Arial" w:cs="Arial"/>
          <w:b/>
          <w:bCs/>
          <w:sz w:val="22"/>
          <w:szCs w:val="22"/>
          <w:lang w:val="es-ES"/>
        </w:rPr>
        <w:t>FORMA DE PAGO</w:t>
      </w:r>
      <w:r w:rsidRPr="00401AD0">
        <w:rPr>
          <w:rFonts w:ascii="Arial" w:hAnsi="Arial" w:cs="Arial"/>
          <w:sz w:val="22"/>
          <w:szCs w:val="22"/>
          <w:lang w:val="es-ES"/>
        </w:rPr>
        <w:t xml:space="preserve">: </w:t>
      </w:r>
      <w:r w:rsidRPr="00401AD0">
        <w:rPr>
          <w:rFonts w:ascii="Arial" w:hAnsi="Arial" w:cs="Arial"/>
          <w:b/>
          <w:bCs/>
          <w:sz w:val="22"/>
          <w:szCs w:val="22"/>
          <w:lang w:val="es-ES"/>
        </w:rPr>
        <w:t>LA CORPORACIÓN</w:t>
      </w:r>
      <w:r w:rsidRPr="00401AD0">
        <w:rPr>
          <w:rFonts w:ascii="Arial" w:hAnsi="Arial" w:cs="Arial"/>
          <w:sz w:val="22"/>
          <w:szCs w:val="22"/>
          <w:lang w:val="es-ES"/>
        </w:rPr>
        <w:t xml:space="preserve"> pagará al </w:t>
      </w:r>
      <w:r w:rsidRPr="00401AD0">
        <w:rPr>
          <w:rFonts w:ascii="Arial" w:hAnsi="Arial" w:cs="Arial"/>
          <w:b/>
          <w:bCs/>
          <w:sz w:val="22"/>
          <w:szCs w:val="22"/>
          <w:lang w:val="es-ES"/>
        </w:rPr>
        <w:t>CONTRATISTA</w:t>
      </w:r>
      <w:r w:rsidRPr="00401AD0">
        <w:rPr>
          <w:rFonts w:ascii="Arial" w:hAnsi="Arial" w:cs="Arial"/>
          <w:sz w:val="22"/>
          <w:szCs w:val="22"/>
          <w:lang w:val="es-ES"/>
        </w:rPr>
        <w:t xml:space="preserve"> el valor del contrato así: </w:t>
      </w:r>
      <w:r w:rsidRPr="00401AD0">
        <w:rPr>
          <w:rFonts w:ascii="Arial" w:hAnsi="Arial" w:cs="Arial"/>
          <w:b/>
          <w:bCs/>
          <w:sz w:val="22"/>
          <w:szCs w:val="22"/>
          <w:lang w:val="es-ES"/>
        </w:rPr>
        <w:t>a</w:t>
      </w:r>
      <w:r w:rsidRPr="00401AD0">
        <w:rPr>
          <w:rFonts w:ascii="Arial" w:hAnsi="Arial" w:cs="Arial"/>
          <w:bCs/>
          <w:sz w:val="22"/>
          <w:szCs w:val="22"/>
          <w:lang w:val="es-ES"/>
        </w:rPr>
        <w:t xml:space="preserve">) </w:t>
      </w:r>
      <w:r w:rsidRPr="00401AD0">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401AD0">
        <w:rPr>
          <w:rFonts w:ascii="Arial" w:hAnsi="Arial" w:cs="Arial"/>
          <w:b/>
          <w:bCs/>
          <w:sz w:val="22"/>
          <w:szCs w:val="22"/>
          <w:lang w:val="es-ES"/>
        </w:rPr>
        <w:t>b</w:t>
      </w:r>
      <w:r w:rsidRPr="00401AD0">
        <w:rPr>
          <w:rFonts w:ascii="Arial" w:hAnsi="Arial" w:cs="Arial"/>
          <w:bCs/>
          <w:sz w:val="22"/>
          <w:szCs w:val="22"/>
          <w:lang w:val="es-ES"/>
        </w:rPr>
        <w:t>)</w:t>
      </w:r>
      <w:r w:rsidRPr="00401AD0">
        <w:rPr>
          <w:rFonts w:ascii="Arial" w:hAnsi="Arial" w:cs="Arial"/>
          <w:b/>
          <w:bCs/>
          <w:sz w:val="22"/>
          <w:szCs w:val="22"/>
          <w:lang w:val="es-ES"/>
        </w:rPr>
        <w:t xml:space="preserve"> </w:t>
      </w:r>
      <w:r w:rsidRPr="00401AD0">
        <w:rPr>
          <w:rFonts w:ascii="Arial" w:hAnsi="Arial" w:cs="Arial"/>
          <w:sz w:val="22"/>
          <w:szCs w:val="22"/>
          <w:lang w:val="es-ES"/>
        </w:rPr>
        <w:t xml:space="preserve">Pagos sucesivos mensuales por la suma de </w:t>
      </w:r>
      <w:r w:rsidRPr="00401AD0">
        <w:rPr>
          <w:rFonts w:ascii="Arial" w:hAnsi="Arial" w:cs="Arial"/>
          <w:b/>
          <w:bCs/>
          <w:sz w:val="22"/>
          <w:szCs w:val="22"/>
          <w:lang w:val="es-ES"/>
        </w:rPr>
        <w:t>CINCO MILLONES DE PESOS ($5.000.000) M</w:t>
      </w:r>
      <w:r w:rsidRPr="00401AD0">
        <w:rPr>
          <w:rFonts w:ascii="Arial" w:hAnsi="Arial" w:cs="Arial"/>
          <w:bCs/>
          <w:sz w:val="22"/>
          <w:szCs w:val="22"/>
          <w:lang w:val="es-ES"/>
        </w:rPr>
        <w:t>/</w:t>
      </w:r>
      <w:r w:rsidRPr="00401AD0">
        <w:rPr>
          <w:rFonts w:ascii="Arial" w:hAnsi="Arial" w:cs="Arial"/>
          <w:b/>
          <w:bCs/>
          <w:sz w:val="22"/>
          <w:szCs w:val="22"/>
          <w:lang w:val="es-ES"/>
        </w:rPr>
        <w:t>CTE</w:t>
      </w:r>
      <w:r w:rsidRPr="00401AD0">
        <w:rPr>
          <w:rFonts w:ascii="Arial" w:hAnsi="Arial" w:cs="Arial"/>
          <w:bCs/>
          <w:sz w:val="22"/>
          <w:szCs w:val="22"/>
          <w:lang w:val="es-ES"/>
        </w:rPr>
        <w:t>.</w:t>
      </w:r>
      <w:r w:rsidRPr="00401AD0">
        <w:rPr>
          <w:rFonts w:ascii="Arial" w:hAnsi="Arial" w:cs="Arial"/>
          <w:sz w:val="22"/>
          <w:szCs w:val="22"/>
          <w:lang w:val="es-ES"/>
        </w:rPr>
        <w:t>, de acuerdo con el plazo de ejecución del presente contrato. </w:t>
      </w:r>
      <w:r w:rsidRPr="00401AD0">
        <w:rPr>
          <w:rFonts w:ascii="Arial" w:hAnsi="Arial" w:cs="Arial"/>
          <w:b/>
          <w:bCs/>
          <w:sz w:val="22"/>
          <w:szCs w:val="22"/>
          <w:lang w:val="es-ES"/>
        </w:rPr>
        <w:t>c</w:t>
      </w:r>
      <w:r w:rsidRPr="00401AD0">
        <w:rPr>
          <w:rFonts w:ascii="Arial" w:hAnsi="Arial" w:cs="Arial"/>
          <w:bCs/>
          <w:sz w:val="22"/>
          <w:szCs w:val="22"/>
          <w:lang w:val="es-ES"/>
        </w:rPr>
        <w:t>)</w:t>
      </w:r>
      <w:r w:rsidRPr="00401AD0">
        <w:rPr>
          <w:rFonts w:ascii="Arial" w:hAnsi="Arial" w:cs="Arial"/>
          <w:b/>
          <w:bCs/>
          <w:sz w:val="22"/>
          <w:szCs w:val="22"/>
          <w:lang w:val="es-ES"/>
        </w:rPr>
        <w:t xml:space="preserve"> </w:t>
      </w:r>
      <w:r w:rsidRPr="00401AD0">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401AD0">
        <w:rPr>
          <w:rFonts w:ascii="Arial" w:hAnsi="Arial" w:cs="Arial"/>
          <w:b/>
          <w:sz w:val="22"/>
          <w:szCs w:val="22"/>
          <w:lang w:val="es-ES"/>
        </w:rPr>
        <w:t>PARÁGRAFO PRIMERO</w:t>
      </w:r>
      <w:r w:rsidRPr="00401AD0">
        <w:rPr>
          <w:rFonts w:ascii="Arial" w:hAnsi="Arial" w:cs="Arial"/>
          <w:sz w:val="22"/>
          <w:szCs w:val="22"/>
          <w:lang w:val="es-ES"/>
        </w:rPr>
        <w:t xml:space="preserve">: Para cada uno de los pagos será requisito sine qua non, acreditar la presentación al supervisor del contrato </w:t>
      </w:r>
      <w:r w:rsidRPr="00401AD0">
        <w:rPr>
          <w:rFonts w:ascii="Arial" w:hAnsi="Arial" w:cs="Arial"/>
          <w:sz w:val="22"/>
          <w:szCs w:val="22"/>
          <w:lang w:val="es-ES"/>
        </w:rPr>
        <w:lastRenderedPageBreak/>
        <w:t>del informe a satisfacción de ejecución contractual del periodo correspondiente, así como, los documentos que acrediten los aportes</w:t>
      </w:r>
      <w:r w:rsidRPr="00FD4F74">
        <w:rPr>
          <w:rFonts w:ascii="Arial" w:hAnsi="Arial" w:cs="Arial"/>
          <w:sz w:val="22"/>
          <w:szCs w:val="22"/>
          <w:lang w:val="es-ES"/>
        </w:rPr>
        <w:t xml:space="preserve">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será</w:t>
      </w:r>
      <w:r>
        <w:rPr>
          <w:rFonts w:ascii="Arial" w:hAnsi="Arial" w:cs="Arial"/>
          <w:sz w:val="22"/>
          <w:szCs w:val="22"/>
        </w:rPr>
        <w:t xml:space="preserve"> hasta el treinta (30) de junio</w:t>
      </w:r>
      <w:r w:rsidRPr="00FD4F74">
        <w:rPr>
          <w:rFonts w:ascii="Arial" w:hAnsi="Arial" w:cs="Arial"/>
          <w:sz w:val="22"/>
          <w:szCs w:val="22"/>
        </w:rPr>
        <w:t xml:space="preserve"> </w:t>
      </w:r>
      <w:r>
        <w:rPr>
          <w:rFonts w:ascii="Arial" w:hAnsi="Arial" w:cs="Arial"/>
          <w:sz w:val="22"/>
          <w:szCs w:val="22"/>
        </w:rPr>
        <w:t>de dos mil veintiséis (2026),</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Pr>
          <w:rFonts w:ascii="Arial" w:hAnsi="Arial" w:cs="Arial"/>
          <w:bCs/>
          <w:sz w:val="22"/>
          <w:szCs w:val="22"/>
        </w:rPr>
        <w:t>j</w:t>
      </w:r>
      <w:r>
        <w:rPr>
          <w:rStyle w:val="normaltextrun"/>
          <w:rFonts w:ascii="Arial Narrow" w:eastAsiaTheme="majorEastAsia" w:hAnsi="Arial Narrow"/>
          <w:color w:val="000000"/>
          <w:shd w:val="clear" w:color="auto" w:fill="FFFFFF"/>
        </w:rPr>
        <w:t xml:space="preserve">urisdicción de la Corporación Autónoma Regional de Cundinamarca </w:t>
      </w:r>
      <w:r>
        <w:rPr>
          <w:rStyle w:val="normaltextrun"/>
          <w:rFonts w:ascii="Arial Narrow" w:eastAsiaTheme="majorEastAsia" w:hAnsi="Arial Narrow"/>
          <w:color w:val="000000"/>
          <w:shd w:val="clear" w:color="auto" w:fill="FFFFFF"/>
        </w:rPr>
        <w:lastRenderedPageBreak/>
        <w:t>- CAR, excepcionalmente fuera de ella cuando la necesidad del cumplimiento del objeto del contrato así lo exija.</w:t>
      </w:r>
      <w:r>
        <w:rPr>
          <w:rStyle w:val="eop"/>
          <w:rFonts w:ascii="Arial Narrow" w:eastAsiaTheme="majorEastAsia" w:hAnsi="Arial Narrow"/>
          <w:color w:val="000000"/>
          <w:shd w:val="clear" w:color="auto" w:fill="FFFFFF"/>
        </w:rPr>
        <w:t>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9B5493">
        <w:rPr>
          <w:rStyle w:val="normaltextrun"/>
          <w:rFonts w:ascii="Arial Narrow" w:eastAsiaTheme="majorEastAsia" w:hAnsi="Arial Narrow" w:cs="Segoe UI"/>
          <w:b/>
          <w:bCs/>
        </w:rPr>
        <w:t>1.</w:t>
      </w:r>
      <w:r>
        <w:rPr>
          <w:rStyle w:val="normaltextrun"/>
          <w:rFonts w:ascii="Arial Narrow" w:eastAsiaTheme="majorEastAsia" w:hAnsi="Arial Narrow" w:cs="Segoe UI"/>
        </w:rPr>
        <w:t> Informar mensualmente las acciones adoptadas en el marco de la cláusula contractual denominada “Huella Verde” que contribuyen en la reducción de su huella de carbono"</w:t>
      </w:r>
      <w:r>
        <w:rPr>
          <w:rStyle w:val="eop"/>
          <w:rFonts w:ascii="Arial Narrow" w:eastAsiaTheme="majorEastAsia" w:hAnsi="Arial Narrow" w:cs="Segoe UI"/>
        </w:rPr>
        <w:t> </w:t>
      </w:r>
    </w:p>
    <w:p w14:paraId="16418D7C" w14:textId="1D484637" w:rsidR="009B5493" w:rsidRPr="009B5493" w:rsidRDefault="009B5493" w:rsidP="009B5493">
      <w:pPr>
        <w:pStyle w:val="paragraph"/>
        <w:spacing w:before="0" w:beforeAutospacing="0" w:after="0" w:afterAutospacing="0"/>
        <w:ind w:left="360"/>
        <w:jc w:val="both"/>
        <w:textAlignment w:val="baseline"/>
        <w:rPr>
          <w:rFonts w:ascii="Segoe UI" w:hAnsi="Segoe UI" w:cs="Segoe UI"/>
          <w:sz w:val="18"/>
          <w:szCs w:val="18"/>
        </w:rPr>
      </w:pPr>
      <w:r w:rsidRPr="009B5493">
        <w:rPr>
          <w:rStyle w:val="normaltextrun"/>
          <w:rFonts w:ascii="Arial Narrow" w:eastAsiaTheme="majorEastAsia" w:hAnsi="Arial Narrow" w:cs="Segoe UI"/>
          <w:b/>
          <w:bCs/>
        </w:rPr>
        <w:t>2.</w:t>
      </w:r>
      <w:r>
        <w:rPr>
          <w:rStyle w:val="normaltextrun"/>
          <w:rFonts w:ascii="Arial Narrow" w:eastAsiaTheme="majorEastAsia" w:hAnsi="Arial Narrow" w:cs="Segoe UI"/>
        </w:rPr>
        <w:t> Apoyar la radicación, liquidación, revisión y registro contable de las cuentas por pagar de los contratistas de la Corporación dando cumplimiento a los procedimientos establecidos y Circulares emitidas para el efecto. </w:t>
      </w:r>
      <w:r w:rsidRPr="009B5493">
        <w:rPr>
          <w:rStyle w:val="normaltextrun"/>
          <w:rFonts w:ascii="Arial Narrow" w:eastAsiaTheme="majorEastAsia" w:hAnsi="Arial Narrow" w:cs="Segoe UI"/>
          <w:b/>
          <w:bCs/>
        </w:rPr>
        <w:t>3.</w:t>
      </w:r>
      <w:r>
        <w:rPr>
          <w:rStyle w:val="normaltextrun"/>
          <w:rFonts w:ascii="Arial Narrow" w:eastAsiaTheme="majorEastAsia" w:hAnsi="Arial Narrow" w:cs="Segoe UI"/>
        </w:rPr>
        <w:t xml:space="preserve"> Apoyar en la preparación y presentación de impuestos de carácter nacional, distrital y de los municipios bajo la jurisdicción CAR en los que la entidad actúe como agente retenedor. </w:t>
      </w:r>
      <w:r w:rsidRPr="009B5493">
        <w:rPr>
          <w:rStyle w:val="normaltextrun"/>
          <w:rFonts w:ascii="Arial Narrow" w:eastAsiaTheme="majorEastAsia" w:hAnsi="Arial Narrow" w:cs="Segoe UI"/>
          <w:b/>
          <w:bCs/>
        </w:rPr>
        <w:t>4.</w:t>
      </w:r>
      <w:r>
        <w:rPr>
          <w:rStyle w:val="normaltextrun"/>
          <w:rFonts w:ascii="Arial Narrow" w:eastAsiaTheme="majorEastAsia" w:hAnsi="Arial Narrow" w:cs="Segoe UI"/>
        </w:rPr>
        <w:t xml:space="preserve"> Apoyar la elaboración de información exógena con destino a la Dirección de Impuestos y Aduanas Nacionales DIAN, el Distrito Capital y los municipios bajo la jurisdicción de la Car que requieran esta obligación formal. </w:t>
      </w:r>
      <w:r w:rsidRPr="009B5493">
        <w:rPr>
          <w:rStyle w:val="normaltextrun"/>
          <w:rFonts w:ascii="Arial Narrow" w:eastAsiaTheme="majorEastAsia" w:hAnsi="Arial Narrow" w:cs="Segoe UI"/>
          <w:b/>
          <w:bCs/>
        </w:rPr>
        <w:t>5.</w:t>
      </w:r>
      <w:r>
        <w:rPr>
          <w:rStyle w:val="normaltextrun"/>
          <w:rFonts w:ascii="Arial Narrow" w:eastAsiaTheme="majorEastAsia" w:hAnsi="Arial Narrow" w:cs="Segoe UI"/>
        </w:rPr>
        <w:t xml:space="preserve"> Apoyar la conciliación de Operaciones Recíprocas mediante la circularización trimestral con las entidades involucradas. </w:t>
      </w:r>
      <w:r w:rsidRPr="009B5493">
        <w:rPr>
          <w:rStyle w:val="normaltextrun"/>
          <w:rFonts w:ascii="Arial Narrow" w:eastAsiaTheme="majorEastAsia" w:hAnsi="Arial Narrow" w:cs="Segoe UI"/>
          <w:b/>
          <w:bCs/>
        </w:rPr>
        <w:t>6.</w:t>
      </w:r>
      <w:r>
        <w:rPr>
          <w:rStyle w:val="normaltextrun"/>
          <w:rFonts w:ascii="Arial Narrow" w:eastAsiaTheme="majorEastAsia" w:hAnsi="Arial Narrow" w:cs="Segoe UI"/>
        </w:rPr>
        <w:t xml:space="preserve"> Apoyar en las respuestas que se requieran frente a los requerimientos de los entes de control. </w:t>
      </w:r>
      <w:r w:rsidRPr="009B5493">
        <w:rPr>
          <w:rStyle w:val="normaltextrun"/>
          <w:rFonts w:ascii="Arial Narrow" w:eastAsiaTheme="majorEastAsia" w:hAnsi="Arial Narrow" w:cs="Segoe UI"/>
          <w:b/>
          <w:bCs/>
        </w:rPr>
        <w:t>7.</w:t>
      </w:r>
      <w:r>
        <w:rPr>
          <w:rStyle w:val="normaltextrun"/>
          <w:rFonts w:ascii="Arial Narrow" w:eastAsiaTheme="majorEastAsia" w:hAnsi="Arial Narrow" w:cs="Segoe UI"/>
        </w:rPr>
        <w:t xml:space="preserve"> Cumplir las demás actividades relacionadas con el objeto del contrato que le sean asignadas por el supervisor</w:t>
      </w:r>
      <w:r>
        <w:rPr>
          <w:rStyle w:val="normaltextrun"/>
          <w:rFonts w:ascii="Arial Narrow" w:eastAsiaTheme="majorEastAsia" w:hAnsi="Arial Narrow" w:cs="Segoe UI"/>
          <w:sz w:val="22"/>
          <w:szCs w:val="22"/>
        </w:rPr>
        <w:t>.</w:t>
      </w:r>
      <w:r>
        <w:rPr>
          <w:rStyle w:val="eop"/>
          <w:rFonts w:ascii="Arial Narrow" w:eastAsiaTheme="majorEastAsia" w:hAnsi="Arial Narrow" w:cs="Segoe UI"/>
          <w:sz w:val="22"/>
          <w:szCs w:val="22"/>
        </w:rPr>
        <w:t>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w:t>
      </w:r>
      <w:r w:rsidRPr="00FD4F74">
        <w:rPr>
          <w:rFonts w:ascii="Arial" w:hAnsi="Arial" w:cs="Arial"/>
          <w:bCs/>
          <w:iCs/>
          <w:spacing w:val="-1"/>
          <w:sz w:val="22"/>
          <w:szCs w:val="22"/>
        </w:rPr>
        <w:lastRenderedPageBreak/>
        <w:t xml:space="preserve">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w:t>
      </w:r>
      <w:r>
        <w:rPr>
          <w:rFonts w:ascii="Arial" w:hAnsi="Arial" w:cs="Arial"/>
          <w:bCs/>
          <w:spacing w:val="1"/>
          <w:sz w:val="22"/>
          <w:szCs w:val="22"/>
        </w:rPr>
        <w:t xml:space="preserve"> el</w:t>
      </w:r>
      <w:r w:rsidRPr="00FD4F74">
        <w:rPr>
          <w:rFonts w:ascii="Arial" w:hAnsi="Arial" w:cs="Arial"/>
          <w:bCs/>
          <w:spacing w:val="1"/>
          <w:sz w:val="22"/>
          <w:szCs w:val="22"/>
        </w:rPr>
        <w:t xml:space="preserve"> </w:t>
      </w:r>
      <w:r w:rsidRPr="009B5493">
        <w:rPr>
          <w:rFonts w:ascii="Arial" w:hAnsi="Arial" w:cs="Arial"/>
          <w:b/>
          <w:spacing w:val="1"/>
          <w:sz w:val="22"/>
          <w:szCs w:val="22"/>
        </w:rPr>
        <w:t>PROFESIONAL ESPECIALIZADO CÓDIGO 2028-22 – CONTABILIDAD – DFIN</w:t>
      </w:r>
      <w:r>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w:t>
      </w:r>
      <w:r w:rsidRPr="00D95F9F">
        <w:rPr>
          <w:rFonts w:ascii="Arial" w:hAnsi="Arial" w:cs="Arial"/>
          <w:bCs/>
          <w:spacing w:val="1"/>
          <w:sz w:val="22"/>
          <w:szCs w:val="22"/>
        </w:rPr>
        <w:lastRenderedPageBreak/>
        <w:t>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w:t>
      </w:r>
      <w:r w:rsidRPr="00FD4F74">
        <w:rPr>
          <w:rFonts w:ascii="Arial" w:hAnsi="Arial" w:cs="Arial"/>
          <w:spacing w:val="-1"/>
          <w:sz w:val="22"/>
          <w:szCs w:val="22"/>
        </w:rPr>
        <w:lastRenderedPageBreak/>
        <w:t xml:space="preserve">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lastRenderedPageBreak/>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w:t>
      </w:r>
      <w:r w:rsidRPr="00FD4F74">
        <w:rPr>
          <w:rFonts w:ascii="Arial" w:hAnsi="Arial" w:cs="Arial"/>
          <w:iCs/>
          <w:sz w:val="22"/>
          <w:szCs w:val="22"/>
          <w:lang w:val="es-ES_tradnl"/>
        </w:rPr>
        <w:lastRenderedPageBreak/>
        <w:t xml:space="preserve">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7"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9B5493">
        <w:rPr>
          <w:rFonts w:ascii="Arial" w:hAnsi="Arial" w:cs="Arial"/>
          <w:iCs/>
          <w:sz w:val="22"/>
          <w:szCs w:val="22"/>
          <w:lang w:val="es-ES_tradnl"/>
        </w:rPr>
        <w:t>: Carrera 6 A No. 17 – 12 Apto 301</w:t>
      </w:r>
      <w:r>
        <w:rPr>
          <w:rFonts w:ascii="Arial" w:hAnsi="Arial" w:cs="Arial"/>
          <w:iCs/>
          <w:sz w:val="22"/>
          <w:szCs w:val="22"/>
          <w:lang w:val="es-ES_tradnl"/>
        </w:rPr>
        <w:t xml:space="preserve">, Zipaquirá, </w:t>
      </w:r>
      <w:r w:rsidRPr="00FD4F74">
        <w:rPr>
          <w:rFonts w:ascii="Arial" w:hAnsi="Arial" w:cs="Arial"/>
          <w:iCs/>
          <w:sz w:val="22"/>
          <w:szCs w:val="22"/>
        </w:rPr>
        <w:t xml:space="preserve">celular </w:t>
      </w:r>
      <w:r w:rsidRPr="009B5493">
        <w:rPr>
          <w:rFonts w:ascii="Arial" w:hAnsi="Arial" w:cs="Arial"/>
          <w:iCs/>
          <w:sz w:val="22"/>
          <w:szCs w:val="22"/>
        </w:rPr>
        <w:t>3008537884</w:t>
      </w:r>
      <w:r w:rsidRPr="00FD4F74">
        <w:rPr>
          <w:rFonts w:ascii="Arial" w:hAnsi="Arial" w:cs="Arial"/>
          <w:sz w:val="22"/>
          <w:szCs w:val="22"/>
        </w:rPr>
        <w:t xml:space="preserve">, correo electrónico: </w:t>
      </w:r>
      <w:hyperlink r:id="rId8" w:history="1">
        <w:r w:rsidR="009A604D" w:rsidRPr="001812A1">
          <w:rPr>
            <w:rStyle w:val="Hipervnculo"/>
            <w:rFonts w:ascii="Arial" w:hAnsi="Arial" w:cs="Arial"/>
            <w:sz w:val="22"/>
            <w:szCs w:val="22"/>
          </w:rPr>
          <w:t>loresandoval575@gmail.com</w:t>
        </w:r>
      </w:hyperlink>
      <w:r w:rsidR="009A604D">
        <w:rPr>
          <w:rFonts w:ascii="Arial" w:hAnsi="Arial" w:cs="Arial"/>
          <w:sz w:val="22"/>
          <w:szCs w:val="22"/>
        </w:rPr>
        <w:t xml:space="preserve">. </w:t>
      </w:r>
      <w:r w:rsidRPr="00FD4F74">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6BDD7A1A" w14:textId="77777777" w:rsidR="009B5493" w:rsidRPr="00FD4F74" w:rsidRDefault="009B5493" w:rsidP="009B5493">
      <w:pPr>
        <w:adjustRightInd w:val="0"/>
        <w:jc w:val="both"/>
        <w:rPr>
          <w:rFonts w:ascii="Arial" w:hAnsi="Arial" w:cs="Arial"/>
          <w:b/>
          <w:bCs/>
        </w:rPr>
      </w:pPr>
    </w:p>
    <w:p w14:paraId="2AA23028" w14:textId="77777777" w:rsidR="009B5493" w:rsidRPr="00FD4F74" w:rsidRDefault="009B5493" w:rsidP="009B5493">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2B1E39FC" w14:textId="77777777" w:rsidR="009B5493" w:rsidRPr="00FD4F74" w:rsidRDefault="009B5493" w:rsidP="009B5493">
      <w:pPr>
        <w:shd w:val="clear" w:color="auto" w:fill="FFFFFF"/>
        <w:jc w:val="both"/>
        <w:rPr>
          <w:rFonts w:ascii="Arial" w:hAnsi="Arial" w:cs="Arial"/>
          <w:lang w:val="es-CO" w:eastAsia="es-CO"/>
        </w:rPr>
      </w:pPr>
    </w:p>
    <w:p w14:paraId="41A34F04" w14:textId="77777777" w:rsidR="009B5493" w:rsidRPr="00FD4F74" w:rsidRDefault="009B5493" w:rsidP="009B5493">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311B1775" w14:textId="77777777" w:rsidR="009B5493" w:rsidRPr="00FD4F74" w:rsidRDefault="009B5493" w:rsidP="009B5493">
      <w:pPr>
        <w:pStyle w:val="paragraph"/>
        <w:spacing w:before="0" w:beforeAutospacing="0" w:after="0" w:afterAutospacing="0"/>
        <w:ind w:right="50"/>
        <w:jc w:val="both"/>
        <w:textAlignment w:val="baseline"/>
        <w:rPr>
          <w:rFonts w:ascii="Arial" w:hAnsi="Arial" w:cs="Arial"/>
          <w:b/>
          <w:bCs/>
          <w:sz w:val="22"/>
          <w:szCs w:val="22"/>
        </w:rPr>
      </w:pPr>
    </w:p>
    <w:bookmarkEnd w:id="0"/>
    <w:p w14:paraId="775FB685" w14:textId="75471D4B" w:rsidR="009B5493" w:rsidRPr="00020E31" w:rsidRDefault="009B5493" w:rsidP="009A604D">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r>
      <w:r w:rsidR="009A604D">
        <w:rPr>
          <w:rFonts w:ascii="Arial" w:eastAsia="Times New Roman" w:hAnsi="Arial" w:cs="Arial"/>
          <w:sz w:val="16"/>
          <w:szCs w:val="16"/>
          <w:lang w:eastAsia="es-CO"/>
        </w:rPr>
        <w:t xml:space="preserve">Alvin Robin Ramírez Rodríguez </w:t>
      </w:r>
      <w:r>
        <w:rPr>
          <w:rFonts w:ascii="Arial" w:eastAsia="Times New Roman" w:hAnsi="Arial" w:cs="Arial"/>
          <w:sz w:val="16"/>
          <w:szCs w:val="16"/>
          <w:lang w:eastAsia="es-CO"/>
        </w:rPr>
        <w:t>- Abogado Contratista</w:t>
      </w:r>
      <w:r w:rsidR="009A604D">
        <w:rPr>
          <w:rFonts w:ascii="Arial" w:eastAsia="Times New Roman" w:hAnsi="Arial" w:cs="Arial"/>
          <w:sz w:val="16"/>
          <w:szCs w:val="16"/>
          <w:lang w:eastAsia="es-CO"/>
        </w:rPr>
        <w:t xml:space="preserve"> D</w:t>
      </w:r>
      <w:r>
        <w:rPr>
          <w:rFonts w:ascii="Arial" w:eastAsia="Times New Roman" w:hAnsi="Arial" w:cs="Arial"/>
          <w:sz w:val="16"/>
          <w:szCs w:val="16"/>
          <w:lang w:eastAsia="es-CO"/>
        </w:rPr>
        <w:t xml:space="preserve">GC  </w:t>
      </w:r>
    </w:p>
    <w:p w14:paraId="086A8AFF" w14:textId="77777777" w:rsidR="009B5493" w:rsidRDefault="009B5493" w:rsidP="009A604D">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44C626DB" w14:textId="0591363E" w:rsidR="009B5493" w:rsidRPr="00560045" w:rsidRDefault="009B5493" w:rsidP="009A604D">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o. Bo.: Vo. Bo.: </w:t>
      </w:r>
      <w:r>
        <w:rPr>
          <w:rFonts w:ascii="Arial" w:eastAsia="Times New Roman" w:hAnsi="Arial" w:cs="Arial"/>
          <w:sz w:val="16"/>
          <w:szCs w:val="16"/>
          <w:lang w:val="es-CO" w:eastAsia="es-CO"/>
        </w:rPr>
        <w:t>María Ximena Pérez Fonseca</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(E) DGC</w:t>
      </w:r>
    </w:p>
    <w:p w14:paraId="00CD6745" w14:textId="77777777" w:rsidR="009B5493" w:rsidRPr="00560045" w:rsidRDefault="009B5493" w:rsidP="009B5493">
      <w:pPr>
        <w:rPr>
          <w:rFonts w:ascii="Arial" w:eastAsia="Times New Roman" w:hAnsi="Arial" w:cs="Arial"/>
          <w:sz w:val="16"/>
          <w:szCs w:val="16"/>
          <w:lang w:eastAsia="es-CO"/>
        </w:rPr>
      </w:pPr>
    </w:p>
    <w:p w14:paraId="62FF6F06" w14:textId="77777777" w:rsidR="009B5493" w:rsidRPr="00FD4F74" w:rsidRDefault="009B5493" w:rsidP="009B5493">
      <w:pPr>
        <w:widowControl/>
        <w:autoSpaceDE/>
        <w:autoSpaceDN/>
        <w:ind w:right="50"/>
        <w:jc w:val="both"/>
        <w:textAlignment w:val="baseline"/>
      </w:pPr>
    </w:p>
    <w:p w14:paraId="1CA7FC7C" w14:textId="77777777" w:rsidR="005612C2" w:rsidRDefault="005612C2"/>
    <w:sectPr w:rsidR="005612C2" w:rsidSect="009B5493">
      <w:headerReference w:type="default" r:id="rId9"/>
      <w:footerReference w:type="default" r:id="rId10"/>
      <w:pgSz w:w="12240" w:h="15840"/>
      <w:pgMar w:top="1800" w:right="1560" w:bottom="2080" w:left="1600" w:header="737" w:footer="13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4924" w14:textId="77777777" w:rsidR="00401AD0" w:rsidRDefault="00401AD0">
      <w:r>
        <w:separator/>
      </w:r>
    </w:p>
  </w:endnote>
  <w:endnote w:type="continuationSeparator" w:id="0">
    <w:p w14:paraId="168714DA" w14:textId="77777777" w:rsidR="00401AD0" w:rsidRDefault="0040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1D7F" w14:textId="77777777" w:rsidR="009B5493" w:rsidRDefault="009B5493" w:rsidP="00972153">
    <w:pPr>
      <w:pStyle w:val="Textoindependiente"/>
      <w:spacing w:line="14" w:lineRule="auto"/>
      <w:ind w:left="0"/>
      <w:jc w:val="center"/>
    </w:pPr>
    <w:bookmarkStart w:id="4" w:name="_Hlk170049130"/>
  </w:p>
  <w:p w14:paraId="29B2679B" w14:textId="77777777" w:rsidR="009B5493" w:rsidRDefault="009B5493" w:rsidP="00972153">
    <w:pPr>
      <w:pStyle w:val="Textoindependiente"/>
      <w:spacing w:line="14" w:lineRule="auto"/>
      <w:ind w:left="0"/>
      <w:jc w:val="center"/>
    </w:pPr>
  </w:p>
  <w:p w14:paraId="3C3D7050" w14:textId="77777777" w:rsidR="009B5493" w:rsidRDefault="009B5493" w:rsidP="00972153">
    <w:pPr>
      <w:pStyle w:val="Textoindependiente"/>
      <w:spacing w:line="14" w:lineRule="auto"/>
      <w:ind w:left="0"/>
      <w:jc w:val="center"/>
    </w:pPr>
  </w:p>
  <w:p w14:paraId="1C0A8016" w14:textId="77777777" w:rsidR="009B5493" w:rsidRDefault="009B5493" w:rsidP="00972153">
    <w:pPr>
      <w:pStyle w:val="Textoindependiente"/>
      <w:spacing w:line="14" w:lineRule="auto"/>
      <w:ind w:left="0"/>
      <w:jc w:val="center"/>
    </w:pPr>
  </w:p>
  <w:p w14:paraId="59E0895B" w14:textId="77777777" w:rsidR="009B5493" w:rsidRDefault="009B5493" w:rsidP="00972153">
    <w:pPr>
      <w:pStyle w:val="Textoindependiente"/>
      <w:spacing w:line="14" w:lineRule="auto"/>
      <w:ind w:left="0"/>
      <w:jc w:val="center"/>
    </w:pPr>
  </w:p>
  <w:p w14:paraId="16025F33" w14:textId="77777777" w:rsidR="009B5493" w:rsidRDefault="009B5493" w:rsidP="00972153">
    <w:pPr>
      <w:pStyle w:val="Textoindependiente"/>
      <w:spacing w:line="14" w:lineRule="auto"/>
      <w:ind w:left="0"/>
      <w:jc w:val="center"/>
    </w:pPr>
  </w:p>
  <w:p w14:paraId="740AD3A8" w14:textId="77777777" w:rsidR="009B5493" w:rsidRDefault="009B5493" w:rsidP="00972153">
    <w:pPr>
      <w:pStyle w:val="Textoindependiente"/>
      <w:spacing w:line="14" w:lineRule="auto"/>
      <w:ind w:left="0"/>
      <w:jc w:val="center"/>
    </w:pPr>
  </w:p>
  <w:p w14:paraId="5E66D3B5" w14:textId="77777777" w:rsidR="009B5493" w:rsidRDefault="009B5493" w:rsidP="00972153">
    <w:pPr>
      <w:pStyle w:val="Textoindependiente"/>
      <w:spacing w:line="14" w:lineRule="auto"/>
      <w:ind w:left="0"/>
      <w:jc w:val="center"/>
    </w:pPr>
  </w:p>
  <w:p w14:paraId="29D4B460" w14:textId="77777777" w:rsidR="009B5493" w:rsidRDefault="009B5493" w:rsidP="00972153">
    <w:pPr>
      <w:pStyle w:val="Textoindependiente"/>
      <w:spacing w:line="14" w:lineRule="auto"/>
      <w:ind w:left="0"/>
      <w:jc w:val="center"/>
    </w:pPr>
  </w:p>
  <w:bookmarkEnd w:id="4"/>
  <w:p w14:paraId="601896BF" w14:textId="77777777" w:rsidR="009B5493" w:rsidRDefault="009B5493" w:rsidP="00A47AF5">
    <w:pPr>
      <w:spacing w:before="15"/>
      <w:ind w:left="793" w:hanging="774"/>
      <w:jc w:val="center"/>
      <w:rPr>
        <w:rFonts w:ascii="Arial" w:eastAsia="Arial" w:hAnsi="Arial"/>
        <w:sz w:val="15"/>
        <w:lang w:val="es-CO"/>
      </w:rPr>
    </w:pPr>
    <w:r>
      <w:rPr>
        <w:noProof/>
        <w:lang w:val="es-CO" w:eastAsia="es-CO"/>
      </w:rPr>
      <w:drawing>
        <wp:inline distT="0" distB="0" distL="0" distR="0" wp14:anchorId="057DE805" wp14:editId="4A3AC6C2">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2A5C0F5B" w14:textId="77777777" w:rsidR="009B5493" w:rsidRPr="00F4189D" w:rsidRDefault="009B5493"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28C5D41A" w14:textId="77777777" w:rsidR="009B5493" w:rsidRDefault="009B5493"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4866AC35" w14:textId="77777777" w:rsidR="009B5493" w:rsidRDefault="009B5493" w:rsidP="00A47AF5">
    <w:pPr>
      <w:spacing w:before="240"/>
      <w:contextualSpacing/>
      <w:jc w:val="center"/>
      <w:rPr>
        <w:rFonts w:ascii="Arial" w:hAnsi="Arial" w:cs="Arial"/>
        <w:bCs/>
        <w:i/>
        <w:iCs/>
        <w:sz w:val="16"/>
        <w:szCs w:val="16"/>
        <w:lang w:val="es-MX"/>
      </w:rPr>
    </w:pPr>
  </w:p>
  <w:p w14:paraId="25E94107" w14:textId="77777777" w:rsidR="009B5493" w:rsidRPr="007E4025" w:rsidRDefault="009B5493"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00705FDF" w14:textId="77777777" w:rsidR="009B5493" w:rsidRDefault="009B5493" w:rsidP="00972153">
    <w:pPr>
      <w:pStyle w:val="Textoindependiente"/>
      <w:spacing w:line="14" w:lineRule="auto"/>
      <w:ind w:left="0"/>
      <w:jc w:val="center"/>
    </w:pPr>
  </w:p>
  <w:p w14:paraId="721A9592" w14:textId="77777777" w:rsidR="009B5493" w:rsidRDefault="009B5493"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7216" behindDoc="1" locked="0" layoutInCell="1" allowOverlap="1" wp14:anchorId="4BE7D5A1" wp14:editId="17FB5137">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8B7F4" w14:textId="77777777" w:rsidR="009B5493" w:rsidRDefault="009B5493">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E7D5A1"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7448B7F4" w14:textId="77777777" w:rsidR="009B5493" w:rsidRDefault="009B5493">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FF0EA" w14:textId="77777777" w:rsidR="00401AD0" w:rsidRDefault="00401AD0">
      <w:r>
        <w:separator/>
      </w:r>
    </w:p>
  </w:footnote>
  <w:footnote w:type="continuationSeparator" w:id="0">
    <w:p w14:paraId="7CAFFE14" w14:textId="77777777" w:rsidR="00401AD0" w:rsidRDefault="00401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5C68E" w14:textId="77777777" w:rsidR="009B5493" w:rsidRDefault="009B5493">
    <w:pPr>
      <w:pStyle w:val="Textoindependiente"/>
      <w:spacing w:line="14" w:lineRule="auto"/>
      <w:ind w:left="0"/>
    </w:pPr>
    <w:r>
      <w:rPr>
        <w:noProof/>
        <w:lang w:val="es-CO" w:eastAsia="es-CO"/>
      </w:rPr>
      <mc:AlternateContent>
        <mc:Choice Requires="wps">
          <w:drawing>
            <wp:anchor distT="0" distB="0" distL="114300" distR="114300" simplePos="0" relativeHeight="251658240" behindDoc="1" locked="0" layoutInCell="1" allowOverlap="1" wp14:anchorId="029EDD94" wp14:editId="23A73662">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8A9F7" w14:textId="77777777" w:rsidR="009B5493" w:rsidRDefault="009B5493">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617D2A37" w14:textId="77777777" w:rsidR="009B5493" w:rsidRDefault="009B5493">
                          <w:pPr>
                            <w:spacing w:before="3"/>
                            <w:ind w:left="3328" w:right="18" w:firstLine="444"/>
                            <w:jc w:val="right"/>
                            <w:rPr>
                              <w:rFonts w:ascii="Arial" w:hAnsi="Arial"/>
                              <w:b/>
                              <w:sz w:val="20"/>
                            </w:rPr>
                          </w:pPr>
                          <w:r>
                            <w:rPr>
                              <w:rFonts w:ascii="Arial" w:hAnsi="Arial"/>
                              <w:b/>
                              <w:sz w:val="20"/>
                            </w:rPr>
                            <w:t>Dirección de Gestión Contractual</w:t>
                          </w:r>
                        </w:p>
                        <w:p w14:paraId="19C976BF" w14:textId="77777777" w:rsidR="009B5493" w:rsidRDefault="009B5493">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EDD94"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2158A9F7" w14:textId="77777777" w:rsidR="009B5493" w:rsidRDefault="009B5493">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617D2A37" w14:textId="77777777" w:rsidR="009B5493" w:rsidRDefault="009B5493">
                    <w:pPr>
                      <w:spacing w:before="3"/>
                      <w:ind w:left="3328" w:right="18" w:firstLine="444"/>
                      <w:jc w:val="right"/>
                      <w:rPr>
                        <w:rFonts w:ascii="Arial" w:hAnsi="Arial"/>
                        <w:b/>
                        <w:sz w:val="20"/>
                      </w:rPr>
                    </w:pPr>
                    <w:r>
                      <w:rPr>
                        <w:rFonts w:ascii="Arial" w:hAnsi="Arial"/>
                        <w:b/>
                        <w:sz w:val="20"/>
                      </w:rPr>
                      <w:t>Dirección de Gestión Contractual</w:t>
                    </w:r>
                  </w:p>
                  <w:p w14:paraId="19C976BF" w14:textId="77777777" w:rsidR="009B5493" w:rsidRDefault="009B5493">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60DE093F" wp14:editId="411596D8">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493"/>
    <w:rsid w:val="003205BB"/>
    <w:rsid w:val="00325256"/>
    <w:rsid w:val="00401AD0"/>
    <w:rsid w:val="00416ACA"/>
    <w:rsid w:val="005029C8"/>
    <w:rsid w:val="005612C2"/>
    <w:rsid w:val="005C000D"/>
    <w:rsid w:val="009A604D"/>
    <w:rsid w:val="009B5493"/>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BE22E"/>
  <w15:chartTrackingRefBased/>
  <w15:docId w15:val="{3DA23DA5-4732-42EA-851A-8ADFC213B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493"/>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9B54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9B54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B549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B549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B549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B549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549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549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549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549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9B549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B549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B549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B549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B549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549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549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5493"/>
    <w:rPr>
      <w:rFonts w:eastAsiaTheme="majorEastAsia" w:cstheme="majorBidi"/>
      <w:color w:val="272727" w:themeColor="text1" w:themeTint="D8"/>
    </w:rPr>
  </w:style>
  <w:style w:type="paragraph" w:styleId="Ttulo">
    <w:name w:val="Title"/>
    <w:basedOn w:val="Normal"/>
    <w:next w:val="Normal"/>
    <w:link w:val="TtuloCar"/>
    <w:qFormat/>
    <w:rsid w:val="009B549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549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9B549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9B549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5493"/>
    <w:pPr>
      <w:spacing w:before="160"/>
      <w:jc w:val="center"/>
    </w:pPr>
    <w:rPr>
      <w:i/>
      <w:iCs/>
      <w:color w:val="404040" w:themeColor="text1" w:themeTint="BF"/>
    </w:rPr>
  </w:style>
  <w:style w:type="character" w:customStyle="1" w:styleId="CitaCar">
    <w:name w:val="Cita Car"/>
    <w:basedOn w:val="Fuentedeprrafopredeter"/>
    <w:link w:val="Cita"/>
    <w:uiPriority w:val="29"/>
    <w:rsid w:val="009B5493"/>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9B5493"/>
    <w:pPr>
      <w:ind w:left="720"/>
      <w:contextualSpacing/>
    </w:pPr>
  </w:style>
  <w:style w:type="character" w:styleId="nfasisintenso">
    <w:name w:val="Intense Emphasis"/>
    <w:basedOn w:val="Fuentedeprrafopredeter"/>
    <w:uiPriority w:val="21"/>
    <w:qFormat/>
    <w:rsid w:val="009B5493"/>
    <w:rPr>
      <w:i/>
      <w:iCs/>
      <w:color w:val="2F5496" w:themeColor="accent1" w:themeShade="BF"/>
    </w:rPr>
  </w:style>
  <w:style w:type="paragraph" w:styleId="Citadestacada">
    <w:name w:val="Intense Quote"/>
    <w:basedOn w:val="Normal"/>
    <w:next w:val="Normal"/>
    <w:link w:val="CitadestacadaCar"/>
    <w:uiPriority w:val="30"/>
    <w:qFormat/>
    <w:rsid w:val="009B54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B5493"/>
    <w:rPr>
      <w:i/>
      <w:iCs/>
      <w:color w:val="2F5496" w:themeColor="accent1" w:themeShade="BF"/>
    </w:rPr>
  </w:style>
  <w:style w:type="character" w:styleId="Referenciaintensa">
    <w:name w:val="Intense Reference"/>
    <w:basedOn w:val="Fuentedeprrafopredeter"/>
    <w:uiPriority w:val="32"/>
    <w:qFormat/>
    <w:rsid w:val="009B5493"/>
    <w:rPr>
      <w:b/>
      <w:bCs/>
      <w:smallCaps/>
      <w:color w:val="2F5496" w:themeColor="accent1" w:themeShade="BF"/>
      <w:spacing w:val="5"/>
    </w:rPr>
  </w:style>
  <w:style w:type="table" w:customStyle="1" w:styleId="TableNormal">
    <w:name w:val="Table Normal"/>
    <w:uiPriority w:val="2"/>
    <w:semiHidden/>
    <w:unhideWhenUsed/>
    <w:qFormat/>
    <w:rsid w:val="009B549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9B5493"/>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9B5493"/>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9B5493"/>
  </w:style>
  <w:style w:type="paragraph" w:customStyle="1" w:styleId="Default">
    <w:name w:val="Default"/>
    <w:link w:val="DefaultCar"/>
    <w:qFormat/>
    <w:rsid w:val="009B5493"/>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9B5493"/>
    <w:rPr>
      <w:sz w:val="16"/>
      <w:szCs w:val="16"/>
    </w:rPr>
  </w:style>
  <w:style w:type="paragraph" w:styleId="Textocomentario">
    <w:name w:val="annotation text"/>
    <w:basedOn w:val="Normal"/>
    <w:link w:val="TextocomentarioCar"/>
    <w:uiPriority w:val="99"/>
    <w:unhideWhenUsed/>
    <w:rsid w:val="009B5493"/>
    <w:rPr>
      <w:sz w:val="20"/>
      <w:szCs w:val="20"/>
    </w:rPr>
  </w:style>
  <w:style w:type="character" w:customStyle="1" w:styleId="TextocomentarioCar">
    <w:name w:val="Texto comentario Car"/>
    <w:basedOn w:val="Fuentedeprrafopredeter"/>
    <w:link w:val="Textocomentario"/>
    <w:uiPriority w:val="99"/>
    <w:rsid w:val="009B5493"/>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9B5493"/>
    <w:rPr>
      <w:b/>
      <w:bCs/>
    </w:rPr>
  </w:style>
  <w:style w:type="character" w:customStyle="1" w:styleId="AsuntodelcomentarioCar">
    <w:name w:val="Asunto del comentario Car"/>
    <w:basedOn w:val="TextocomentarioCar"/>
    <w:link w:val="Asuntodelcomentario"/>
    <w:uiPriority w:val="99"/>
    <w:semiHidden/>
    <w:rsid w:val="009B5493"/>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9B5493"/>
    <w:rPr>
      <w:rFonts w:ascii="Times New Roman" w:hAnsi="Times New Roman" w:cs="Times New Roman"/>
      <w:sz w:val="18"/>
      <w:szCs w:val="18"/>
    </w:rPr>
  </w:style>
  <w:style w:type="character" w:customStyle="1" w:styleId="TextodegloboCar">
    <w:name w:val="Texto de globo Car"/>
    <w:basedOn w:val="Fuentedeprrafopredeter"/>
    <w:link w:val="Textodeglobo"/>
    <w:rsid w:val="009B5493"/>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9B5493"/>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9B5493"/>
  </w:style>
  <w:style w:type="character" w:styleId="Hipervnculo">
    <w:name w:val="Hyperlink"/>
    <w:basedOn w:val="Fuentedeprrafopredeter"/>
    <w:unhideWhenUsed/>
    <w:rsid w:val="009B5493"/>
    <w:rPr>
      <w:color w:val="0563C1" w:themeColor="hyperlink"/>
      <w:u w:val="single"/>
    </w:rPr>
  </w:style>
  <w:style w:type="character" w:styleId="Textoennegrita">
    <w:name w:val="Strong"/>
    <w:basedOn w:val="Fuentedeprrafopredeter"/>
    <w:qFormat/>
    <w:rsid w:val="009B5493"/>
    <w:rPr>
      <w:b/>
      <w:bCs/>
    </w:rPr>
  </w:style>
  <w:style w:type="paragraph" w:styleId="Textonotapie">
    <w:name w:val="footnote text"/>
    <w:basedOn w:val="Normal"/>
    <w:link w:val="TextonotapieCar"/>
    <w:semiHidden/>
    <w:unhideWhenUsed/>
    <w:rsid w:val="009B5493"/>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9B5493"/>
    <w:rPr>
      <w:kern w:val="0"/>
      <w:sz w:val="20"/>
      <w:szCs w:val="20"/>
      <w14:ligatures w14:val="none"/>
    </w:rPr>
  </w:style>
  <w:style w:type="character" w:styleId="Refdenotaalpie">
    <w:name w:val="footnote reference"/>
    <w:basedOn w:val="Fuentedeprrafopredeter"/>
    <w:unhideWhenUsed/>
    <w:rsid w:val="009B5493"/>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9B5493"/>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9B5493"/>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9B5493"/>
    <w:pPr>
      <w:tabs>
        <w:tab w:val="center" w:pos="4419"/>
        <w:tab w:val="right" w:pos="8838"/>
      </w:tabs>
    </w:pPr>
  </w:style>
  <w:style w:type="character" w:customStyle="1" w:styleId="PiedepginaCar">
    <w:name w:val="Pie de página Car"/>
    <w:basedOn w:val="Fuentedeprrafopredeter"/>
    <w:link w:val="Piedepgina"/>
    <w:uiPriority w:val="99"/>
    <w:rsid w:val="009B5493"/>
    <w:rPr>
      <w:rFonts w:ascii="Arial MT" w:eastAsia="Arial MT" w:hAnsi="Arial MT" w:cs="Arial MT"/>
      <w:kern w:val="0"/>
      <w:lang w:val="es-ES"/>
      <w14:ligatures w14:val="none"/>
    </w:rPr>
  </w:style>
  <w:style w:type="character" w:customStyle="1" w:styleId="normaltextrun">
    <w:name w:val="normaltextrun"/>
    <w:basedOn w:val="Fuentedeprrafopredeter"/>
    <w:rsid w:val="009B5493"/>
  </w:style>
  <w:style w:type="character" w:customStyle="1" w:styleId="eop">
    <w:name w:val="eop"/>
    <w:basedOn w:val="Fuentedeprrafopredeter"/>
    <w:rsid w:val="009B5493"/>
  </w:style>
  <w:style w:type="paragraph" w:customStyle="1" w:styleId="paragraph">
    <w:name w:val="paragraph"/>
    <w:basedOn w:val="Normal"/>
    <w:rsid w:val="009B5493"/>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9B5493"/>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9B5493"/>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9B5493"/>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9B5493"/>
  </w:style>
  <w:style w:type="paragraph" w:styleId="Textoindependiente2">
    <w:name w:val="Body Text 2"/>
    <w:basedOn w:val="Normal"/>
    <w:link w:val="Textoindependiente2Car"/>
    <w:unhideWhenUsed/>
    <w:rsid w:val="009B5493"/>
    <w:pPr>
      <w:spacing w:after="120" w:line="480" w:lineRule="auto"/>
    </w:pPr>
  </w:style>
  <w:style w:type="character" w:customStyle="1" w:styleId="Textoindependiente2Car">
    <w:name w:val="Texto independiente 2 Car"/>
    <w:basedOn w:val="Fuentedeprrafopredeter"/>
    <w:link w:val="Textoindependiente2"/>
    <w:rsid w:val="009B5493"/>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9B5493"/>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9B5493"/>
    <w:rPr>
      <w:sz w:val="20"/>
      <w:szCs w:val="20"/>
    </w:rPr>
  </w:style>
  <w:style w:type="paragraph" w:styleId="Textoindependiente3">
    <w:name w:val="Body Text 3"/>
    <w:basedOn w:val="Normal"/>
    <w:link w:val="Textoindependiente3Car"/>
    <w:rsid w:val="009B5493"/>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9B5493"/>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9B5493"/>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9B5493"/>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9B5493"/>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9B5493"/>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9B5493"/>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9B5493"/>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9B5493"/>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9B5493"/>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9B5493"/>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9B5493"/>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9B5493"/>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9B5493"/>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9B5493"/>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9B5493"/>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9B5493"/>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9B5493"/>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9B5493"/>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9B5493"/>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9B5493"/>
    <w:rPr>
      <w:rFonts w:ascii="Arial" w:hAnsi="Arial"/>
      <w:sz w:val="20"/>
    </w:rPr>
  </w:style>
  <w:style w:type="character" w:customStyle="1" w:styleId="CharacterStyle2">
    <w:name w:val="Character Style 2"/>
    <w:uiPriority w:val="99"/>
    <w:rsid w:val="009B5493"/>
    <w:rPr>
      <w:sz w:val="20"/>
    </w:rPr>
  </w:style>
  <w:style w:type="paragraph" w:customStyle="1" w:styleId="Style6">
    <w:name w:val="Style 6"/>
    <w:basedOn w:val="Normal"/>
    <w:uiPriority w:val="99"/>
    <w:rsid w:val="009B5493"/>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9B5493"/>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9B5493"/>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9B5493"/>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9B5493"/>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9B5493"/>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9B5493"/>
  </w:style>
  <w:style w:type="character" w:styleId="nfasis">
    <w:name w:val="Emphasis"/>
    <w:uiPriority w:val="20"/>
    <w:qFormat/>
    <w:rsid w:val="009B5493"/>
    <w:rPr>
      <w:i/>
      <w:iCs/>
    </w:rPr>
  </w:style>
  <w:style w:type="character" w:customStyle="1" w:styleId="apple-converted-space">
    <w:name w:val="apple-converted-space"/>
    <w:rsid w:val="009B5493"/>
  </w:style>
  <w:style w:type="paragraph" w:customStyle="1" w:styleId="xmsonormal">
    <w:name w:val="x_msonormal"/>
    <w:basedOn w:val="Normal"/>
    <w:rsid w:val="009B549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9B549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9B5493"/>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9A60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resandoval575@gmail.com" TargetMode="External"/><Relationship Id="rId3" Type="http://schemas.openxmlformats.org/officeDocument/2006/relationships/settings" Target="settings.xml"/><Relationship Id="rId7" Type="http://schemas.openxmlformats.org/officeDocument/2006/relationships/hyperlink" Target="mailto:procesosdeseleccion@car.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4069</Words>
  <Characters>22382</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2</cp:revision>
  <dcterms:created xsi:type="dcterms:W3CDTF">2025-11-14T03:07:00Z</dcterms:created>
  <dcterms:modified xsi:type="dcterms:W3CDTF">2025-11-19T16:59:00Z</dcterms:modified>
</cp:coreProperties>
</file>